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E2" w:rsidRDefault="000E78A4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10E2">
        <w:rPr>
          <w:noProof/>
        </w:rPr>
        <w:drawing>
          <wp:inline distT="0" distB="0" distL="0" distR="0">
            <wp:extent cx="5760720" cy="752226"/>
            <wp:effectExtent l="0" t="0" r="0" b="0"/>
            <wp:docPr id="1" name="Obraz 1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E2" w:rsidRDefault="00CA10E2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E2" w:rsidRDefault="00CA10E2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8F6" w:rsidRPr="000E78A4" w:rsidRDefault="000E78A4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A4">
        <w:rPr>
          <w:rFonts w:ascii="Times New Roman" w:hAnsi="Times New Roman" w:cs="Times New Roman"/>
          <w:sz w:val="24"/>
          <w:szCs w:val="24"/>
        </w:rPr>
        <w:t xml:space="preserve"> </w:t>
      </w:r>
      <w:r w:rsidR="00DC5620" w:rsidRPr="000E78A4">
        <w:rPr>
          <w:rFonts w:ascii="Times New Roman" w:hAnsi="Times New Roman" w:cs="Times New Roman"/>
          <w:sz w:val="24"/>
          <w:szCs w:val="24"/>
        </w:rPr>
        <w:t>Opis przedmiotu zamówienia.</w:t>
      </w:r>
    </w:p>
    <w:p w:rsidR="00DC5620" w:rsidRPr="000E78A4" w:rsidRDefault="00DC5620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8A4" w:rsidRDefault="000E78A4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A4">
        <w:rPr>
          <w:rFonts w:ascii="Times New Roman" w:hAnsi="Times New Roman" w:cs="Times New Roman"/>
          <w:sz w:val="24"/>
          <w:szCs w:val="24"/>
        </w:rPr>
        <w:t xml:space="preserve">1. </w:t>
      </w:r>
      <w:r w:rsidR="00DC5620" w:rsidRPr="000E78A4">
        <w:rPr>
          <w:rFonts w:ascii="Times New Roman" w:hAnsi="Times New Roman" w:cs="Times New Roman"/>
          <w:sz w:val="24"/>
          <w:szCs w:val="24"/>
        </w:rPr>
        <w:t xml:space="preserve">Przedmiotem zamówienia jest zadanie pn.: </w:t>
      </w:r>
      <w:r w:rsidRPr="000E78A4">
        <w:rPr>
          <w:rFonts w:ascii="Times New Roman" w:hAnsi="Times New Roman" w:cs="Times New Roman"/>
          <w:sz w:val="24"/>
          <w:szCs w:val="24"/>
        </w:rPr>
        <w:t xml:space="preserve">„Gmina  otwarta na kulturę poprzez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8A4" w:rsidRPr="000E78A4" w:rsidRDefault="000E78A4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78A4">
        <w:rPr>
          <w:rFonts w:ascii="Times New Roman" w:hAnsi="Times New Roman" w:cs="Times New Roman"/>
          <w:sz w:val="24"/>
          <w:szCs w:val="24"/>
        </w:rPr>
        <w:t>rewaloryzacją zabytkowego zespołu parkowo-dworskiego w Dzikowcu”,</w:t>
      </w:r>
    </w:p>
    <w:p w:rsidR="000E78A4" w:rsidRDefault="000E78A4" w:rsidP="00120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A4">
        <w:rPr>
          <w:rFonts w:ascii="Times New Roman" w:hAnsi="Times New Roman" w:cs="Times New Roman"/>
          <w:sz w:val="24"/>
          <w:szCs w:val="24"/>
        </w:rPr>
        <w:t>2. Lokalizacja inwestycji w miejscowości Dzikowiec na działce 1245/1.</w:t>
      </w:r>
    </w:p>
    <w:p w:rsidR="001206B3" w:rsidRDefault="001206B3" w:rsidP="00120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6B3" w:rsidRPr="001206B3" w:rsidRDefault="001206B3" w:rsidP="00120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06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 stanu istniejącego</w:t>
      </w:r>
    </w:p>
    <w:p w:rsidR="001206B3" w:rsidRPr="001206B3" w:rsidRDefault="001206B3" w:rsidP="00120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B3">
        <w:rPr>
          <w:rFonts w:ascii="Times New Roman" w:hAnsi="Times New Roman" w:cs="Times New Roman"/>
          <w:sz w:val="24"/>
          <w:szCs w:val="24"/>
        </w:rPr>
        <w:t>Obecnie w skład Zespołu Dworsko-Parkowego w Dzikowcu wchodzą:</w:t>
      </w:r>
    </w:p>
    <w:p w:rsidR="001206B3" w:rsidRPr="001206B3" w:rsidRDefault="001206B3" w:rsidP="00120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B3">
        <w:rPr>
          <w:rFonts w:ascii="Times New Roman" w:hAnsi="Times New Roman" w:cs="Times New Roman"/>
          <w:sz w:val="24"/>
          <w:szCs w:val="24"/>
        </w:rPr>
        <w:t>Budynek dworu jest centralnie ułożony względem terenu parku. Znajduje się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B3">
        <w:rPr>
          <w:rFonts w:ascii="Times New Roman" w:hAnsi="Times New Roman" w:cs="Times New Roman"/>
          <w:sz w:val="24"/>
          <w:szCs w:val="24"/>
        </w:rPr>
        <w:t>skraju niedużego wzniesienia łagodnie opadającego w stronę stawu. Obie główne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B3">
        <w:rPr>
          <w:rFonts w:ascii="Times New Roman" w:hAnsi="Times New Roman" w:cs="Times New Roman"/>
          <w:sz w:val="24"/>
          <w:szCs w:val="24"/>
        </w:rPr>
        <w:t>fasady są zwrócone w kierunkach przedstawiających walory estetyczne tj. stawu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06B3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1206B3">
        <w:rPr>
          <w:rFonts w:ascii="Times New Roman" w:hAnsi="Times New Roman" w:cs="Times New Roman"/>
          <w:sz w:val="24"/>
          <w:szCs w:val="24"/>
        </w:rPr>
        <w:t>. zachodnia) oraz parku (</w:t>
      </w:r>
      <w:proofErr w:type="spellStart"/>
      <w:r w:rsidRPr="001206B3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1206B3">
        <w:rPr>
          <w:rFonts w:ascii="Times New Roman" w:hAnsi="Times New Roman" w:cs="Times New Roman"/>
          <w:sz w:val="24"/>
          <w:szCs w:val="24"/>
        </w:rPr>
        <w:t>. wschodnia).</w:t>
      </w:r>
    </w:p>
    <w:p w:rsidR="001206B3" w:rsidRPr="001206B3" w:rsidRDefault="001206B3" w:rsidP="00120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B3">
        <w:rPr>
          <w:rFonts w:ascii="Times New Roman" w:hAnsi="Times New Roman" w:cs="Times New Roman"/>
          <w:sz w:val="24"/>
          <w:szCs w:val="24"/>
        </w:rPr>
        <w:t>Oficyna jest usytuowana na północ od dworu w bliskiej od niego odległości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B3">
        <w:rPr>
          <w:rFonts w:ascii="Times New Roman" w:hAnsi="Times New Roman" w:cs="Times New Roman"/>
          <w:sz w:val="24"/>
          <w:szCs w:val="24"/>
        </w:rPr>
        <w:t>związku ze służebnym charakterem tego obiektu. Zwrócona jest frontem (</w:t>
      </w:r>
      <w:proofErr w:type="spellStart"/>
      <w:r w:rsidRPr="001206B3">
        <w:rPr>
          <w:rFonts w:ascii="Times New Roman" w:hAnsi="Times New Roman" w:cs="Times New Roman"/>
          <w:sz w:val="24"/>
          <w:szCs w:val="24"/>
        </w:rPr>
        <w:t>ele.południowa</w:t>
      </w:r>
      <w:proofErr w:type="spellEnd"/>
      <w:r w:rsidRPr="001206B3">
        <w:rPr>
          <w:rFonts w:ascii="Times New Roman" w:hAnsi="Times New Roman" w:cs="Times New Roman"/>
          <w:sz w:val="24"/>
          <w:szCs w:val="24"/>
        </w:rPr>
        <w:t>) do wewnętrznego dziedzińca przy którym ustawiony jest dworek.</w:t>
      </w:r>
    </w:p>
    <w:p w:rsidR="001206B3" w:rsidRPr="001206B3" w:rsidRDefault="001206B3" w:rsidP="00120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6B3">
        <w:rPr>
          <w:rFonts w:ascii="Times New Roman" w:hAnsi="Times New Roman" w:cs="Times New Roman"/>
          <w:sz w:val="24"/>
          <w:szCs w:val="24"/>
        </w:rPr>
        <w:t>Część północna jest posadowiona niżej niż południowa.</w:t>
      </w:r>
    </w:p>
    <w:p w:rsidR="001206B3" w:rsidRPr="00CA10E2" w:rsidRDefault="001206B3" w:rsidP="0012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A10E2">
        <w:rPr>
          <w:rFonts w:ascii="Times New Roman" w:hAnsi="Times New Roman" w:cs="Times New Roman"/>
          <w:bCs/>
          <w:iCs/>
          <w:sz w:val="24"/>
          <w:szCs w:val="24"/>
        </w:rPr>
        <w:t>Parametry techniczne budynków</w:t>
      </w:r>
    </w:p>
    <w:p w:rsidR="00DB6558" w:rsidRPr="00CA10E2" w:rsidRDefault="00DB6558" w:rsidP="00DB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A10E2">
        <w:rPr>
          <w:rFonts w:ascii="Times New Roman" w:hAnsi="Times New Roman" w:cs="Times New Roman"/>
          <w:bCs/>
          <w:iCs/>
          <w:sz w:val="24"/>
          <w:szCs w:val="24"/>
        </w:rPr>
        <w:t>Parametry techniczne budynków</w:t>
      </w:r>
    </w:p>
    <w:p w:rsidR="00DB6558" w:rsidRPr="00DB6558" w:rsidRDefault="00DB6558" w:rsidP="00DB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</w:t>
      </w:r>
      <w:r w:rsidRPr="00DB6558">
        <w:rPr>
          <w:rFonts w:ascii="Arial" w:hAnsi="Arial" w:cs="Arial"/>
          <w:sz w:val="20"/>
          <w:szCs w:val="20"/>
        </w:rPr>
        <w:t>Powierzchnia zabudowy m</w:t>
      </w:r>
      <w:r w:rsidRPr="00DB6558">
        <w:rPr>
          <w:rFonts w:ascii="Arial" w:hAnsi="Arial" w:cs="Arial"/>
          <w:sz w:val="20"/>
          <w:szCs w:val="20"/>
          <w:vertAlign w:val="superscript"/>
        </w:rPr>
        <w:t>2</w:t>
      </w:r>
      <w:r w:rsidRPr="00DB6558">
        <w:rPr>
          <w:rFonts w:ascii="Arial" w:hAnsi="Arial" w:cs="Arial"/>
          <w:sz w:val="20"/>
          <w:szCs w:val="20"/>
        </w:rPr>
        <w:t xml:space="preserve">          Powierzchnia użytkowa  m</w:t>
      </w:r>
      <w:r w:rsidRPr="00DB6558">
        <w:rPr>
          <w:rFonts w:ascii="Arial" w:hAnsi="Arial" w:cs="Arial"/>
          <w:sz w:val="20"/>
          <w:szCs w:val="20"/>
          <w:vertAlign w:val="superscript"/>
        </w:rPr>
        <w:t>2</w:t>
      </w:r>
      <w:r w:rsidRPr="00DB6558">
        <w:rPr>
          <w:rFonts w:ascii="Arial" w:hAnsi="Arial" w:cs="Arial"/>
          <w:sz w:val="20"/>
          <w:szCs w:val="20"/>
        </w:rPr>
        <w:t xml:space="preserve">         Kubatura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3</w:t>
      </w:r>
    </w:p>
    <w:p w:rsidR="00DB6558" w:rsidRPr="00DB6558" w:rsidRDefault="00DB6558" w:rsidP="00DB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</w:t>
      </w:r>
    </w:p>
    <w:p w:rsidR="00DB6558" w:rsidRDefault="00DB6558" w:rsidP="00DB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DB6558" w:rsidRDefault="00DB6558" w:rsidP="00DB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Dwór                  461,83                                          564,44                                     2637</w:t>
      </w:r>
    </w:p>
    <w:p w:rsidR="00DB6558" w:rsidRDefault="00DB6558" w:rsidP="00DB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Oficyna              328,66                                          424,03                                    1827</w:t>
      </w:r>
    </w:p>
    <w:p w:rsidR="00DB6558" w:rsidRDefault="00DB6558" w:rsidP="00DB6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Łącznik                 53,18                                           51,10                                      183</w:t>
      </w:r>
    </w:p>
    <w:p w:rsidR="00CA10E2" w:rsidRDefault="00CA10E2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E2" w:rsidRDefault="00CA10E2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620" w:rsidRPr="000E78A4" w:rsidRDefault="000E78A4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78A4">
        <w:rPr>
          <w:rFonts w:ascii="Times New Roman" w:hAnsi="Times New Roman" w:cs="Times New Roman"/>
          <w:sz w:val="24"/>
          <w:szCs w:val="24"/>
        </w:rPr>
        <w:t xml:space="preserve">. Roboty budowlane </w:t>
      </w:r>
    </w:p>
    <w:p w:rsidR="000E78A4" w:rsidRPr="000E78A4" w:rsidRDefault="000E78A4" w:rsidP="0033719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78A4">
        <w:rPr>
          <w:rFonts w:ascii="Times New Roman" w:hAnsi="Times New Roman" w:cs="Times New Roman"/>
          <w:sz w:val="24"/>
          <w:szCs w:val="24"/>
        </w:rPr>
        <w:t>Przedmiotem zamówienia są roboty budowlane zadania  pn.: Gmina  otwarta na kulturę poprzez  rewaloryzacją zabytkowego zespołu parkowo-dworskiego  w Dzikowcu”,  w skład którego  wchodzą:</w:t>
      </w:r>
    </w:p>
    <w:p w:rsidR="000E78A4" w:rsidRPr="000E78A4" w:rsidRDefault="000E78A4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</w:rPr>
        <w:t xml:space="preserve">       1.B</w:t>
      </w:r>
      <w:r w:rsidRPr="000E78A4">
        <w:rPr>
          <w:rFonts w:ascii="Times New Roman" w:hAnsi="Times New Roman" w:cs="Times New Roman"/>
          <w:sz w:val="24"/>
          <w:szCs w:val="24"/>
          <w:lang w:eastAsia="pl-PL"/>
        </w:rPr>
        <w:t>udynek zabytkowego dworu .</w:t>
      </w:r>
    </w:p>
    <w:p w:rsidR="000E78A4" w:rsidRPr="000E78A4" w:rsidRDefault="000E78A4" w:rsidP="0012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  2. Budynek zabytkowy  oficyny </w:t>
      </w:r>
    </w:p>
    <w:p w:rsidR="000E78A4" w:rsidRDefault="000E78A4" w:rsidP="001206B3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  3. Łącznik o konstrukcji stalowej, przeszklonej pełniący funkcję komunikacji pomiędzy </w:t>
      </w:r>
    </w:p>
    <w:p w:rsidR="000E78A4" w:rsidRDefault="000E78A4" w:rsidP="001206B3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0E78A4">
        <w:rPr>
          <w:rFonts w:ascii="Times New Roman" w:hAnsi="Times New Roman" w:cs="Times New Roman"/>
          <w:sz w:val="24"/>
          <w:szCs w:val="24"/>
          <w:lang w:eastAsia="pl-PL"/>
        </w:rPr>
        <w:t>dworem   a oficyną zlokalizowany w miejscowości Dzikowiec na działce1245/1.</w:t>
      </w:r>
    </w:p>
    <w:p w:rsidR="00337191" w:rsidRDefault="00337191" w:rsidP="001206B3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7191" w:rsidRDefault="00337191" w:rsidP="0033719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 Ogólny zakres robót.</w:t>
      </w:r>
    </w:p>
    <w:p w:rsidR="000E78A4" w:rsidRPr="000E78A4" w:rsidRDefault="000E78A4" w:rsidP="00337191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Zakres czynności i robot budowlanych związanych z przedmiotową inwestycją:</w:t>
      </w:r>
    </w:p>
    <w:p w:rsidR="000E78A4" w:rsidRPr="000E78A4" w:rsidRDefault="000E78A4" w:rsidP="001206B3">
      <w:pPr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- przebudowa budynku w celu dostosowania go do nowej funkcji użytkowej,</w:t>
      </w:r>
    </w:p>
    <w:p w:rsidR="000E78A4" w:rsidRPr="000E78A4" w:rsidRDefault="000E78A4" w:rsidP="001206B3">
      <w:pPr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- wymiana konstrukcji dachu wraz z pokryciem,</w:t>
      </w:r>
    </w:p>
    <w:p w:rsidR="000E78A4" w:rsidRPr="000E78A4" w:rsidRDefault="000E78A4" w:rsidP="001206B3">
      <w:pPr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- renowacja istniejących murów zewnętrznych,</w:t>
      </w:r>
    </w:p>
    <w:p w:rsidR="000E78A4" w:rsidRPr="000E78A4" w:rsidRDefault="000E78A4" w:rsidP="001206B3">
      <w:pPr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- przebudowa konstrukcji stropu nad parterem,</w:t>
      </w:r>
    </w:p>
    <w:p w:rsidR="000E78A4" w:rsidRPr="000E78A4" w:rsidRDefault="000E78A4" w:rsidP="001206B3">
      <w:pPr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- adaptacja nieużytkowego poddasza na cele hotelowe,</w:t>
      </w:r>
    </w:p>
    <w:p w:rsidR="000E78A4" w:rsidRPr="000E78A4" w:rsidRDefault="000E78A4" w:rsidP="001206B3">
      <w:pPr>
        <w:autoSpaceDE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- wymiana (odtworzenie) stolarki okiennej i drzwiowej,</w:t>
      </w:r>
    </w:p>
    <w:p w:rsidR="002B2E9C" w:rsidRDefault="000E78A4" w:rsidP="000E78A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     </w:t>
      </w:r>
      <w:r w:rsidR="002B2E9C">
        <w:rPr>
          <w:noProof/>
        </w:rPr>
        <w:drawing>
          <wp:inline distT="0" distB="0" distL="0" distR="0" wp14:anchorId="39516148" wp14:editId="020DC820">
            <wp:extent cx="5760720" cy="751840"/>
            <wp:effectExtent l="0" t="0" r="0" b="0"/>
            <wp:docPr id="2" name="Obraz 2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9C" w:rsidRDefault="002B2E9C" w:rsidP="000E78A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E78A4" w:rsidRPr="000E78A4" w:rsidRDefault="000E78A4" w:rsidP="000E78A4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>- remont elewacji budynku,</w:t>
      </w:r>
    </w:p>
    <w:p w:rsidR="000E78A4" w:rsidRPr="000E78A4" w:rsidRDefault="000E78A4" w:rsidP="000E78A4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0E78A4">
        <w:rPr>
          <w:rFonts w:ascii="Times New Roman" w:hAnsi="Times New Roman" w:cs="Times New Roman"/>
          <w:sz w:val="24"/>
          <w:szCs w:val="24"/>
        </w:rPr>
        <w:t xml:space="preserve">     -</w:t>
      </w:r>
      <w:r w:rsidRPr="000E78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78A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instalacja centralnego ogrzewania,</w:t>
      </w:r>
    </w:p>
    <w:p w:rsidR="000E78A4" w:rsidRPr="000E78A4" w:rsidRDefault="000E78A4" w:rsidP="000E78A4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 w:rsidRPr="000E78A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    - instalacja </w:t>
      </w:r>
      <w:proofErr w:type="spellStart"/>
      <w:r w:rsidRPr="000E78A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wodno</w:t>
      </w:r>
      <w:proofErr w:type="spellEnd"/>
      <w:r w:rsidRPr="000E78A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– kanalizacyjna,</w:t>
      </w:r>
    </w:p>
    <w:p w:rsidR="000E78A4" w:rsidRPr="000E78A4" w:rsidRDefault="000E78A4" w:rsidP="000E78A4">
      <w:pPr>
        <w:autoSpaceDE w:val="0"/>
        <w:adjustRightInd w:val="0"/>
        <w:spacing w:after="0" w:line="240" w:lineRule="auto"/>
        <w:ind w:right="1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    - instalacja elektryczna,</w:t>
      </w:r>
    </w:p>
    <w:p w:rsidR="000E78A4" w:rsidRPr="000E78A4" w:rsidRDefault="000E78A4" w:rsidP="000E78A4">
      <w:pPr>
        <w:autoSpaceDE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    -</w:t>
      </w: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wykonanie robot budowlanych niezbędnych do posadowienia budynku na gruncie,</w:t>
      </w:r>
    </w:p>
    <w:p w:rsidR="000E78A4" w:rsidRPr="000E78A4" w:rsidRDefault="000E78A4" w:rsidP="000E78A4">
      <w:pPr>
        <w:autoSpaceDE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- dostawa i montaż konstrukcji stalowej na przygotowanym podłożu,</w:t>
      </w:r>
    </w:p>
    <w:p w:rsidR="000E78A4" w:rsidRPr="000E78A4" w:rsidRDefault="000E78A4" w:rsidP="000E78A4">
      <w:pPr>
        <w:autoSpaceDE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- dostawa i montaż fasady systemowej na stalowej konstrukcji wsporczej,</w:t>
      </w:r>
    </w:p>
    <w:p w:rsidR="000E78A4" w:rsidRPr="000E78A4" w:rsidRDefault="000E78A4" w:rsidP="000E78A4">
      <w:pPr>
        <w:autoSpaceDE w:val="0"/>
        <w:adjustRightInd w:val="0"/>
        <w:spacing w:after="0" w:line="240" w:lineRule="auto"/>
        <w:ind w:right="1"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- roboty wykończeniowe w obiekcie,</w:t>
      </w:r>
    </w:p>
    <w:p w:rsidR="000E78A4" w:rsidRPr="000E78A4" w:rsidRDefault="000E78A4" w:rsidP="000E78A4">
      <w:pPr>
        <w:autoSpaceDE w:val="0"/>
        <w:adjustRightInd w:val="0"/>
        <w:spacing w:after="0" w:line="240" w:lineRule="auto"/>
        <w:ind w:right="1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78A4">
        <w:rPr>
          <w:rFonts w:ascii="Times New Roman" w:hAnsi="Times New Roman" w:cs="Times New Roman"/>
          <w:sz w:val="24"/>
          <w:szCs w:val="24"/>
          <w:lang w:eastAsia="pl-PL"/>
        </w:rPr>
        <w:t xml:space="preserve">      - instalacja monitoringu tv i sygnalizacji włamania.</w:t>
      </w:r>
    </w:p>
    <w:p w:rsidR="000E78A4" w:rsidRPr="000E78A4" w:rsidRDefault="000E78A4" w:rsidP="000E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A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        </w:t>
      </w:r>
      <w:r w:rsidRPr="000E78A4">
        <w:rPr>
          <w:rFonts w:ascii="Times New Roman" w:hAnsi="Times New Roman" w:cs="Times New Roman"/>
          <w:sz w:val="24"/>
          <w:szCs w:val="24"/>
        </w:rPr>
        <w:t>W ramach zadania zostanie wykonany  remont zabytkowej  kapliczki.</w:t>
      </w:r>
    </w:p>
    <w:p w:rsidR="000E78A4" w:rsidRPr="000E78A4" w:rsidRDefault="000E78A4" w:rsidP="000E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A4">
        <w:rPr>
          <w:rFonts w:ascii="Times New Roman" w:hAnsi="Times New Roman" w:cs="Times New Roman"/>
          <w:sz w:val="24"/>
          <w:szCs w:val="24"/>
        </w:rPr>
        <w:t xml:space="preserve">         Planuje się oczyszczenie obiektu oraz dezynfekcję preparatem grzybobójczym. </w:t>
      </w:r>
    </w:p>
    <w:p w:rsidR="000E78A4" w:rsidRPr="000E78A4" w:rsidRDefault="000E78A4" w:rsidP="000E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A4">
        <w:rPr>
          <w:rFonts w:ascii="Times New Roman" w:hAnsi="Times New Roman" w:cs="Times New Roman"/>
          <w:sz w:val="24"/>
          <w:szCs w:val="24"/>
        </w:rPr>
        <w:t xml:space="preserve">        Wykonany zostanie także remont drewnianej figury św. Jana Nepomucena poprzez:</w:t>
      </w:r>
    </w:p>
    <w:p w:rsidR="000E78A4" w:rsidRPr="000E78A4" w:rsidRDefault="000E78A4" w:rsidP="000E78A4">
      <w:pPr>
        <w:pStyle w:val="Akapitzlist"/>
        <w:widowControl/>
        <w:numPr>
          <w:ilvl w:val="0"/>
          <w:numId w:val="1"/>
        </w:numPr>
        <w:suppressAutoHyphens w:val="0"/>
        <w:autoSpaceDN/>
        <w:ind w:left="777" w:hanging="210"/>
        <w:contextualSpacing/>
        <w:jc w:val="both"/>
        <w:textAlignment w:val="auto"/>
        <w:rPr>
          <w:rFonts w:cs="Times New Roman"/>
          <w:szCs w:val="24"/>
        </w:rPr>
      </w:pPr>
      <w:r w:rsidRPr="000E78A4">
        <w:rPr>
          <w:rFonts w:cs="Times New Roman"/>
          <w:szCs w:val="24"/>
        </w:rPr>
        <w:t>pobranie próbek do badań identyfikacyjnych warstwy malarskiej (ustalenie pierwotnej               kolorystyki obiektu),</w:t>
      </w:r>
    </w:p>
    <w:p w:rsidR="000E78A4" w:rsidRPr="000E78A4" w:rsidRDefault="000E78A4" w:rsidP="000E78A4">
      <w:pPr>
        <w:pStyle w:val="Akapitzlist"/>
        <w:widowControl/>
        <w:numPr>
          <w:ilvl w:val="0"/>
          <w:numId w:val="1"/>
        </w:numPr>
        <w:suppressAutoHyphens w:val="0"/>
        <w:autoSpaceDN/>
        <w:ind w:left="777" w:hanging="210"/>
        <w:contextualSpacing/>
        <w:jc w:val="both"/>
        <w:textAlignment w:val="auto"/>
        <w:rPr>
          <w:rFonts w:cs="Times New Roman"/>
          <w:szCs w:val="24"/>
        </w:rPr>
      </w:pPr>
      <w:r w:rsidRPr="000E78A4">
        <w:rPr>
          <w:rFonts w:cs="Times New Roman"/>
          <w:szCs w:val="24"/>
        </w:rPr>
        <w:t xml:space="preserve">podklejenie warstwy malarskiej w części głowy wodnym roztworem kleju króliczego </w:t>
      </w:r>
      <w:r w:rsidRPr="000E78A4">
        <w:rPr>
          <w:rFonts w:cs="Times New Roman"/>
          <w:szCs w:val="24"/>
        </w:rPr>
        <w:br/>
        <w:t>z etanolem,</w:t>
      </w:r>
    </w:p>
    <w:p w:rsidR="000E78A4" w:rsidRPr="000E78A4" w:rsidRDefault="000E78A4" w:rsidP="000E78A4">
      <w:pPr>
        <w:pStyle w:val="Akapitzlist"/>
        <w:widowControl/>
        <w:numPr>
          <w:ilvl w:val="0"/>
          <w:numId w:val="1"/>
        </w:numPr>
        <w:suppressAutoHyphens w:val="0"/>
        <w:autoSpaceDN/>
        <w:ind w:left="777" w:hanging="210"/>
        <w:contextualSpacing/>
        <w:jc w:val="both"/>
        <w:textAlignment w:val="auto"/>
        <w:rPr>
          <w:rFonts w:cs="Times New Roman"/>
          <w:szCs w:val="24"/>
        </w:rPr>
      </w:pPr>
      <w:r w:rsidRPr="000E78A4">
        <w:rPr>
          <w:rFonts w:cs="Times New Roman"/>
          <w:szCs w:val="24"/>
        </w:rPr>
        <w:t>wykonanie próby wrażliwości warstwy malarskiej na rozpuszczalniki,</w:t>
      </w:r>
    </w:p>
    <w:p w:rsidR="000E78A4" w:rsidRPr="000E78A4" w:rsidRDefault="000E78A4" w:rsidP="000E78A4">
      <w:pPr>
        <w:pStyle w:val="Akapitzlist"/>
        <w:widowControl/>
        <w:numPr>
          <w:ilvl w:val="0"/>
          <w:numId w:val="1"/>
        </w:numPr>
        <w:suppressAutoHyphens w:val="0"/>
        <w:autoSpaceDN/>
        <w:ind w:left="777" w:hanging="210"/>
        <w:contextualSpacing/>
        <w:jc w:val="both"/>
        <w:textAlignment w:val="auto"/>
        <w:rPr>
          <w:rFonts w:cs="Times New Roman"/>
          <w:szCs w:val="24"/>
        </w:rPr>
      </w:pPr>
      <w:r w:rsidRPr="000E78A4">
        <w:rPr>
          <w:rFonts w:cs="Times New Roman"/>
          <w:szCs w:val="24"/>
        </w:rPr>
        <w:t>oczyszczenie powierzchni warstwy malarskiej oraz zdjęcie wtórnych przemalowań                     odpowiednio dobranymi rozpuszczalnikami,</w:t>
      </w:r>
    </w:p>
    <w:p w:rsidR="000E78A4" w:rsidRPr="000E78A4" w:rsidRDefault="000E78A4" w:rsidP="000E78A4">
      <w:pPr>
        <w:pStyle w:val="Akapitzlist"/>
        <w:widowControl/>
        <w:numPr>
          <w:ilvl w:val="0"/>
          <w:numId w:val="1"/>
        </w:numPr>
        <w:suppressAutoHyphens w:val="0"/>
        <w:autoSpaceDN/>
        <w:ind w:left="777" w:hanging="210"/>
        <w:contextualSpacing/>
        <w:jc w:val="both"/>
        <w:textAlignment w:val="auto"/>
        <w:rPr>
          <w:rFonts w:cs="Times New Roman"/>
          <w:szCs w:val="24"/>
        </w:rPr>
      </w:pPr>
      <w:r w:rsidRPr="000E78A4">
        <w:rPr>
          <w:rFonts w:cs="Times New Roman"/>
          <w:szCs w:val="24"/>
        </w:rPr>
        <w:t>zabezpieczenie oraz wzmocnienie drewna,</w:t>
      </w:r>
    </w:p>
    <w:p w:rsidR="000E78A4" w:rsidRPr="000E78A4" w:rsidRDefault="000E78A4" w:rsidP="000E78A4">
      <w:pPr>
        <w:pStyle w:val="Akapitzlist"/>
        <w:widowControl/>
        <w:numPr>
          <w:ilvl w:val="0"/>
          <w:numId w:val="1"/>
        </w:numPr>
        <w:suppressAutoHyphens w:val="0"/>
        <w:autoSpaceDN/>
        <w:ind w:left="777" w:hanging="210"/>
        <w:contextualSpacing/>
        <w:jc w:val="both"/>
        <w:textAlignment w:val="auto"/>
        <w:rPr>
          <w:rFonts w:cs="Times New Roman"/>
          <w:szCs w:val="24"/>
        </w:rPr>
      </w:pPr>
      <w:r w:rsidRPr="000E78A4">
        <w:rPr>
          <w:rFonts w:cs="Times New Roman"/>
          <w:szCs w:val="24"/>
        </w:rPr>
        <w:t>uzupełnienie ubytków w drewnie,</w:t>
      </w:r>
    </w:p>
    <w:p w:rsidR="000E78A4" w:rsidRPr="000E78A4" w:rsidRDefault="000E78A4" w:rsidP="000E78A4">
      <w:pPr>
        <w:pStyle w:val="Akapitzlist"/>
        <w:widowControl/>
        <w:numPr>
          <w:ilvl w:val="0"/>
          <w:numId w:val="1"/>
        </w:numPr>
        <w:suppressAutoHyphens w:val="0"/>
        <w:autoSpaceDN/>
        <w:ind w:left="777" w:hanging="210"/>
        <w:contextualSpacing/>
        <w:jc w:val="both"/>
        <w:textAlignment w:val="auto"/>
        <w:rPr>
          <w:rFonts w:cs="Times New Roman"/>
          <w:szCs w:val="24"/>
        </w:rPr>
      </w:pPr>
      <w:r w:rsidRPr="000E78A4">
        <w:rPr>
          <w:rFonts w:cs="Times New Roman"/>
          <w:szCs w:val="24"/>
        </w:rPr>
        <w:t>uzupełnienie ubytków zaprawy i warstwy malarskiej,</w:t>
      </w:r>
    </w:p>
    <w:p w:rsidR="00337191" w:rsidRPr="001136FD" w:rsidRDefault="000E78A4" w:rsidP="00742D2E">
      <w:pPr>
        <w:pStyle w:val="Akapitzlist"/>
        <w:widowControl/>
        <w:numPr>
          <w:ilvl w:val="0"/>
          <w:numId w:val="1"/>
        </w:numPr>
        <w:suppressAutoHyphens w:val="0"/>
        <w:autoSpaceDN/>
        <w:ind w:left="777" w:hanging="210"/>
        <w:contextualSpacing/>
        <w:jc w:val="both"/>
        <w:textAlignment w:val="auto"/>
        <w:rPr>
          <w:rFonts w:cs="Times New Roman"/>
          <w:szCs w:val="24"/>
        </w:rPr>
      </w:pPr>
      <w:r w:rsidRPr="001136FD">
        <w:rPr>
          <w:rFonts w:cs="Times New Roman"/>
          <w:szCs w:val="24"/>
        </w:rPr>
        <w:t>wykonanie retuszu naśladowczego warstwy malarskiej, położenie werniksu końcowego.</w:t>
      </w:r>
    </w:p>
    <w:p w:rsidR="00337191" w:rsidRPr="00337191" w:rsidRDefault="00337191" w:rsidP="00337191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37191">
        <w:rPr>
          <w:rFonts w:ascii="Times New Roman" w:hAnsi="Times New Roman" w:cs="Times New Roman"/>
          <w:sz w:val="24"/>
          <w:szCs w:val="24"/>
        </w:rPr>
        <w:t xml:space="preserve">5. W zakresie robót budowlanych jest także wykonanie prac towarzyszących takich jak: przygotowanie terenu budowy, obsługa geodezyjna, instalacja/montaż tymczasowych elementów zabezpieczających, wykonanie robót ziemnych, transport materiałów, rozebranie elementów tymczasowych, roboty ziemne </w:t>
      </w:r>
      <w:proofErr w:type="spellStart"/>
      <w:r w:rsidRPr="00337191">
        <w:rPr>
          <w:rFonts w:ascii="Times New Roman" w:hAnsi="Times New Roman" w:cs="Times New Roman"/>
          <w:sz w:val="24"/>
          <w:szCs w:val="24"/>
        </w:rPr>
        <w:t>zasypkowe</w:t>
      </w:r>
      <w:proofErr w:type="spellEnd"/>
      <w:r w:rsidRPr="00337191">
        <w:rPr>
          <w:rFonts w:ascii="Times New Roman" w:hAnsi="Times New Roman" w:cs="Times New Roman"/>
          <w:sz w:val="24"/>
          <w:szCs w:val="24"/>
        </w:rPr>
        <w:t xml:space="preserve"> wraz z niwelacją terenu, uporządkowanie placu budowy i terenu wo</w:t>
      </w:r>
      <w:r>
        <w:rPr>
          <w:rFonts w:ascii="Times New Roman" w:hAnsi="Times New Roman" w:cs="Times New Roman"/>
          <w:sz w:val="24"/>
          <w:szCs w:val="24"/>
        </w:rPr>
        <w:t>kół, dokumentacja powykonawcza.</w:t>
      </w:r>
    </w:p>
    <w:p w:rsidR="001136FD" w:rsidRDefault="00337191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37191">
        <w:rPr>
          <w:rFonts w:ascii="Times New Roman" w:hAnsi="Times New Roman" w:cs="Times New Roman"/>
          <w:sz w:val="24"/>
          <w:szCs w:val="24"/>
        </w:rPr>
        <w:t xml:space="preserve">6. Ze względu na zabytkowy charakter kamienicy wpisanej do rejestru zabytków w toku prowadzenia prac objętych niniejszym zamówieniem należy stosować się bezwzględnie do poniższych wytycznych: </w:t>
      </w:r>
    </w:p>
    <w:p w:rsidR="001136FD" w:rsidRDefault="001136FD" w:rsidP="001136F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337191" w:rsidRPr="00337191">
        <w:rPr>
          <w:rFonts w:ascii="Times New Roman" w:hAnsi="Times New Roman" w:cs="Times New Roman"/>
          <w:sz w:val="24"/>
          <w:szCs w:val="24"/>
        </w:rPr>
        <w:t xml:space="preserve"> wszystkie wykonywane prace muszą być podporządkowane zabytkowemu </w:t>
      </w:r>
    </w:p>
    <w:p w:rsidR="001136FD" w:rsidRDefault="001136FD" w:rsidP="001136F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7191" w:rsidRPr="00337191">
        <w:rPr>
          <w:rFonts w:ascii="Times New Roman" w:hAnsi="Times New Roman" w:cs="Times New Roman"/>
          <w:sz w:val="24"/>
          <w:szCs w:val="24"/>
        </w:rPr>
        <w:t xml:space="preserve">charakterowi obiektu i planowane z poszanowaniem substancji zabytkowej, </w:t>
      </w:r>
    </w:p>
    <w:p w:rsidR="001136FD" w:rsidRDefault="001136FD" w:rsidP="001136F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37191" w:rsidRPr="00337191">
        <w:rPr>
          <w:rFonts w:ascii="Times New Roman" w:hAnsi="Times New Roman" w:cs="Times New Roman"/>
          <w:sz w:val="24"/>
          <w:szCs w:val="24"/>
        </w:rPr>
        <w:t xml:space="preserve"> planowane prace nie mogą wpływać niekorzystnie na wartość historyczną i wygląd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36FD" w:rsidRDefault="001136FD" w:rsidP="001136F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7191" w:rsidRPr="00337191">
        <w:rPr>
          <w:rFonts w:ascii="Times New Roman" w:hAnsi="Times New Roman" w:cs="Times New Roman"/>
          <w:sz w:val="24"/>
          <w:szCs w:val="24"/>
        </w:rPr>
        <w:t xml:space="preserve">obiektu, </w:t>
      </w:r>
    </w:p>
    <w:p w:rsidR="001136FD" w:rsidRDefault="00337191" w:rsidP="001136F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37191">
        <w:rPr>
          <w:rFonts w:ascii="Times New Roman" w:hAnsi="Times New Roman" w:cs="Times New Roman"/>
          <w:sz w:val="24"/>
          <w:szCs w:val="24"/>
        </w:rPr>
        <w:t>3</w:t>
      </w:r>
      <w:r w:rsidR="001136FD">
        <w:rPr>
          <w:rFonts w:ascii="Times New Roman" w:hAnsi="Times New Roman" w:cs="Times New Roman"/>
          <w:sz w:val="24"/>
          <w:szCs w:val="24"/>
        </w:rPr>
        <w:t>.</w:t>
      </w:r>
      <w:r w:rsidRPr="00337191">
        <w:rPr>
          <w:rFonts w:ascii="Times New Roman" w:hAnsi="Times New Roman" w:cs="Times New Roman"/>
          <w:sz w:val="24"/>
          <w:szCs w:val="24"/>
        </w:rPr>
        <w:t xml:space="preserve"> prace ziemne i jakiekolwiek ingerencje w grunt powinny być wykonywane jedynie </w:t>
      </w:r>
    </w:p>
    <w:p w:rsidR="00337191" w:rsidRPr="00337191" w:rsidRDefault="001136FD" w:rsidP="001136F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7191" w:rsidRPr="00337191">
        <w:rPr>
          <w:rFonts w:ascii="Times New Roman" w:hAnsi="Times New Roman" w:cs="Times New Roman"/>
          <w:sz w:val="24"/>
          <w:szCs w:val="24"/>
        </w:rPr>
        <w:t xml:space="preserve">w koniecznym, minimalnym zakresie. </w:t>
      </w:r>
    </w:p>
    <w:p w:rsidR="00337191" w:rsidRPr="00337191" w:rsidRDefault="00337191" w:rsidP="00337191">
      <w:pPr>
        <w:rPr>
          <w:rFonts w:ascii="Times New Roman" w:hAnsi="Times New Roman" w:cs="Times New Roman"/>
          <w:sz w:val="24"/>
          <w:szCs w:val="24"/>
        </w:rPr>
      </w:pPr>
      <w:r w:rsidRPr="00337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E9C" w:rsidRDefault="002B2E9C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2B2E9C" w:rsidRDefault="002B2E9C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516148" wp14:editId="020DC820">
            <wp:extent cx="5760720" cy="751840"/>
            <wp:effectExtent l="0" t="0" r="0" b="0"/>
            <wp:docPr id="3" name="Obraz 3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20" w:rsidRDefault="00337191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337191">
        <w:rPr>
          <w:rFonts w:ascii="Times New Roman" w:hAnsi="Times New Roman" w:cs="Times New Roman"/>
          <w:sz w:val="24"/>
          <w:szCs w:val="24"/>
        </w:rPr>
        <w:t>7. W zakresie zamówienia są prace konserwatorskie w rozumieniu ustawy o ochronie zabytków tj. – działania mające na celu zabezpieczenie i utrwalenie substancji zabytku, zahamowanie procesów jego destrukcji oraz dokumentowanie tych działań.</w:t>
      </w:r>
    </w:p>
    <w:p w:rsidR="001136FD" w:rsidRDefault="001136FD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1136FD" w:rsidRDefault="001136FD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136FD">
        <w:rPr>
          <w:rFonts w:ascii="Times New Roman" w:hAnsi="Times New Roman" w:cs="Times New Roman"/>
          <w:sz w:val="24"/>
          <w:szCs w:val="24"/>
        </w:rPr>
        <w:t>Do obowiązków Wykonawcy w zakresie prowadzenia prac konserwatorskich należy w szczególności:</w:t>
      </w:r>
    </w:p>
    <w:p w:rsidR="001136FD" w:rsidRDefault="001136FD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136FD">
        <w:rPr>
          <w:rFonts w:ascii="Times New Roman" w:hAnsi="Times New Roman" w:cs="Times New Roman"/>
          <w:sz w:val="24"/>
          <w:szCs w:val="24"/>
        </w:rPr>
        <w:t xml:space="preserve"> a) prowadzenie dziennika prac konserwatorskich, który zostanie przekazany Zamawiającemu w dniu odbioru końcowego i dokumentowanie prowadzonych prac, zgodnie z wytycznymi zawartymi w załączniku do Rozporządzenia Ministra Kultury i Dziedzictwa Narodowego z dnia 14 października 2015 r. w sprawie prowadzenia prac konserwatorskich, prac restauratorskich, robót budowlanych, badań konserwatorskich, badań architektonicznych i innych działań przy zabytku wpisanym do rejestru zabytków oraz badań archeologicznych i poszukiwań zabytków, </w:t>
      </w:r>
    </w:p>
    <w:p w:rsidR="001136FD" w:rsidRDefault="001136FD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136FD">
        <w:rPr>
          <w:rFonts w:ascii="Times New Roman" w:hAnsi="Times New Roman" w:cs="Times New Roman"/>
          <w:sz w:val="24"/>
          <w:szCs w:val="24"/>
        </w:rPr>
        <w:t xml:space="preserve">b) dokonywanie wpisów w dzienniku budowy , </w:t>
      </w:r>
    </w:p>
    <w:p w:rsidR="001136FD" w:rsidRDefault="001136FD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136FD">
        <w:rPr>
          <w:rFonts w:ascii="Times New Roman" w:hAnsi="Times New Roman" w:cs="Times New Roman"/>
          <w:sz w:val="24"/>
          <w:szCs w:val="24"/>
        </w:rPr>
        <w:t xml:space="preserve">c) zapewnienie obecności kierownika </w:t>
      </w:r>
      <w:r>
        <w:rPr>
          <w:rFonts w:ascii="Times New Roman" w:hAnsi="Times New Roman" w:cs="Times New Roman"/>
          <w:sz w:val="24"/>
          <w:szCs w:val="24"/>
        </w:rPr>
        <w:t xml:space="preserve"> budowy</w:t>
      </w:r>
      <w:r w:rsidRPr="001136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36FD" w:rsidRDefault="001136FD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136FD">
        <w:rPr>
          <w:rFonts w:ascii="Times New Roman" w:hAnsi="Times New Roman" w:cs="Times New Roman"/>
          <w:sz w:val="24"/>
          <w:szCs w:val="24"/>
        </w:rPr>
        <w:t xml:space="preserve">c) konsultacji z Zamawiającym na każdym etapie prowadzenia prac konserwatorskich, </w:t>
      </w:r>
    </w:p>
    <w:p w:rsidR="001136FD" w:rsidRDefault="001136FD" w:rsidP="001136FD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1136FD">
        <w:rPr>
          <w:rFonts w:ascii="Times New Roman" w:hAnsi="Times New Roman" w:cs="Times New Roman"/>
          <w:sz w:val="24"/>
          <w:szCs w:val="24"/>
        </w:rPr>
        <w:t>e) dostarczenie na swój koszt wszystkich materiałów i urządzeń niezbędnych do wykonania pełnego zakresu prac oraz zapewnienie pracowników kompetentnych do przeprowadzenia działań konserwatorskich.</w:t>
      </w:r>
    </w:p>
    <w:p w:rsidR="001136FD" w:rsidRDefault="001136FD" w:rsidP="0011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136FD">
        <w:rPr>
          <w:rFonts w:ascii="Times New Roman" w:hAnsi="Times New Roman" w:cs="Times New Roman"/>
          <w:sz w:val="24"/>
          <w:szCs w:val="24"/>
        </w:rPr>
        <w:t xml:space="preserve">Zamawiający zapewnia nadzór inwestorski wielobranżowy, nadzór autorski i nadzór </w:t>
      </w:r>
    </w:p>
    <w:p w:rsidR="001136FD" w:rsidRDefault="001136FD" w:rsidP="0011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36FD">
        <w:rPr>
          <w:rFonts w:ascii="Times New Roman" w:hAnsi="Times New Roman" w:cs="Times New Roman"/>
          <w:sz w:val="24"/>
          <w:szCs w:val="24"/>
        </w:rPr>
        <w:t>konserwatorski.</w:t>
      </w:r>
    </w:p>
    <w:p w:rsidR="001136FD" w:rsidRDefault="001136FD" w:rsidP="00113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136FD">
        <w:rPr>
          <w:rFonts w:ascii="Times New Roman" w:hAnsi="Times New Roman" w:cs="Times New Roman"/>
          <w:sz w:val="24"/>
          <w:szCs w:val="24"/>
        </w:rPr>
        <w:t xml:space="preserve">Wykonawca zobowiązany jest posiadać w okresie realizacji przedmiotu Umowy umowę </w:t>
      </w:r>
    </w:p>
    <w:p w:rsidR="001136FD" w:rsidRDefault="001136FD" w:rsidP="001136F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36FD">
        <w:rPr>
          <w:rFonts w:ascii="Times New Roman" w:hAnsi="Times New Roman" w:cs="Times New Roman"/>
          <w:sz w:val="24"/>
          <w:szCs w:val="24"/>
        </w:rPr>
        <w:t xml:space="preserve">lub umowy: ubezpieczenia rzeczowego kontraktu od wszystkich </w:t>
      </w:r>
      <w:proofErr w:type="spellStart"/>
      <w:r w:rsidRPr="001136FD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1136FD">
        <w:rPr>
          <w:rFonts w:ascii="Times New Roman" w:hAnsi="Times New Roman" w:cs="Times New Roman"/>
          <w:sz w:val="24"/>
          <w:szCs w:val="24"/>
        </w:rPr>
        <w:t xml:space="preserve"> i odpowiedzialności cywilnej w zakresie prowadzonej działalności gospodarczej związanej z realizacją Umowy, zgodnie z zapisem w Umowie.</w:t>
      </w:r>
    </w:p>
    <w:p w:rsidR="001136FD" w:rsidRDefault="001136FD" w:rsidP="001136FD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136FD">
        <w:rPr>
          <w:rFonts w:ascii="Times New Roman" w:hAnsi="Times New Roman" w:cs="Times New Roman"/>
          <w:sz w:val="24"/>
          <w:szCs w:val="24"/>
        </w:rPr>
        <w:t xml:space="preserve">Wykonawca zobowiązany jest do wykonywania wszystkich prac zgodnie z przekazaną dokumentacją projektową, programem prac konserwatorskich, decyzjami administracyjnymi, opisem przedmiotu zamówienia, specyfikacją istotnych warunków zamówienia - SIWZ, specyfikacją techniczną wykonania i odbioru robót </w:t>
      </w:r>
      <w:proofErr w:type="spellStart"/>
      <w:r w:rsidRPr="001136FD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1136FD">
        <w:rPr>
          <w:rFonts w:ascii="Times New Roman" w:hAnsi="Times New Roman" w:cs="Times New Roman"/>
          <w:sz w:val="24"/>
          <w:szCs w:val="24"/>
        </w:rPr>
        <w:t>, złożoną ofertą, obowiązującymi przepisami, normami oraz wiedzą techniczną i konserwatorską. Ponadto Wykonawca zobowiązany jest prowadzić dokumentację fotograficzną przed i w czasie realizacji inwestycji.</w:t>
      </w:r>
    </w:p>
    <w:p w:rsidR="00967FA5" w:rsidRPr="00337191" w:rsidRDefault="00967FA5" w:rsidP="001136FD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67FA5">
        <w:t xml:space="preserve"> </w:t>
      </w:r>
      <w:r w:rsidRPr="00967FA5">
        <w:rPr>
          <w:rFonts w:ascii="Times New Roman" w:hAnsi="Times New Roman" w:cs="Times New Roman"/>
          <w:sz w:val="24"/>
          <w:szCs w:val="24"/>
        </w:rPr>
        <w:t>Dokumentacja techniczna, projektowa i decyzje administracyjne na wykonanie prac stanowią integralną część SIWZ.</w:t>
      </w:r>
    </w:p>
    <w:p w:rsidR="002522D9" w:rsidRPr="001206B3" w:rsidRDefault="007B1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37191">
        <w:rPr>
          <w:rFonts w:ascii="Times New Roman" w:hAnsi="Times New Roman" w:cs="Times New Roman"/>
          <w:sz w:val="24"/>
          <w:szCs w:val="24"/>
        </w:rPr>
        <w:t xml:space="preserve">. </w:t>
      </w:r>
      <w:r w:rsidR="00DC5620" w:rsidRPr="001206B3">
        <w:rPr>
          <w:rFonts w:ascii="Times New Roman" w:hAnsi="Times New Roman" w:cs="Times New Roman"/>
          <w:sz w:val="24"/>
          <w:szCs w:val="24"/>
        </w:rPr>
        <w:t xml:space="preserve">Rozwiązania równoważne. </w:t>
      </w:r>
    </w:p>
    <w:p w:rsidR="002B2E9C" w:rsidRDefault="00DC5620" w:rsidP="007B183E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1206B3">
        <w:rPr>
          <w:rFonts w:ascii="Times New Roman" w:hAnsi="Times New Roman" w:cs="Times New Roman"/>
          <w:sz w:val="24"/>
          <w:szCs w:val="24"/>
        </w:rPr>
        <w:t xml:space="preserve">W przypadku użycia w opisie przedmiotu zamówienia w szczególności w dokumentacji technicznej, projektowej, odniesień do norm, europejskich ocen technicznych, aprobat, </w:t>
      </w:r>
    </w:p>
    <w:p w:rsidR="002B2E9C" w:rsidRDefault="002B2E9C" w:rsidP="007B183E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noProof/>
        </w:rPr>
        <w:drawing>
          <wp:inline distT="0" distB="0" distL="0" distR="0" wp14:anchorId="39516148" wp14:editId="020DC820">
            <wp:extent cx="5760720" cy="751840"/>
            <wp:effectExtent l="0" t="0" r="0" b="0"/>
            <wp:docPr id="4" name="Obraz 4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D9" w:rsidRPr="001206B3" w:rsidRDefault="002B2E9C" w:rsidP="007B183E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5620" w:rsidRPr="001206B3">
        <w:rPr>
          <w:rFonts w:ascii="Times New Roman" w:hAnsi="Times New Roman" w:cs="Times New Roman"/>
          <w:sz w:val="24"/>
          <w:szCs w:val="24"/>
        </w:rPr>
        <w:t xml:space="preserve">specyfikacji technicznych i systemów referencji technicznych, o których mowa w art. 30 ust. 1 pkt 2 i ust. 3 </w:t>
      </w:r>
      <w:proofErr w:type="spellStart"/>
      <w:r w:rsidR="00DC5620" w:rsidRPr="001206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C5620" w:rsidRPr="001206B3">
        <w:rPr>
          <w:rFonts w:ascii="Times New Roman" w:hAnsi="Times New Roman" w:cs="Times New Roman"/>
          <w:sz w:val="24"/>
          <w:szCs w:val="24"/>
        </w:rPr>
        <w:t xml:space="preserve"> Zamawiający dopuszcza rozwiązania równoważne opisowi przedmiotu zamówienia. Wykonawca analizując dokumentację projektową powinien założyć, że każdemu odniesieniu o którym mowa w art. 30 ust. 1 pkt 2 i ust. 3 </w:t>
      </w:r>
      <w:proofErr w:type="spellStart"/>
      <w:r w:rsidR="00DC5620" w:rsidRPr="001206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C5620" w:rsidRPr="001206B3">
        <w:rPr>
          <w:rFonts w:ascii="Times New Roman" w:hAnsi="Times New Roman" w:cs="Times New Roman"/>
          <w:sz w:val="24"/>
          <w:szCs w:val="24"/>
        </w:rPr>
        <w:t xml:space="preserve"> użytemu w dokumentacji projektowej towarzyszy wyraz "lub równoważne". W przypadku, gdy w opisie przedmiotu zamówienia w szczególności w dokumentacji technicznej, projektowej zostały użyte znaki towarowe, patenty, pochodzenie lub źródło oznacza to, że są podane przykładowo, mają na celu zobrazowanie elementów przedmiotu zamówienia i określają jedynie minimalne oczekiwane parametry jakościowe oraz wymagany standard tych elementów. Wykonawca może zastosować materiały lub urządzenia równoważne, lecz o parametrach technicznych i jakościowych, których zastosowanie: </w:t>
      </w:r>
    </w:p>
    <w:p w:rsidR="002522D9" w:rsidRPr="001206B3" w:rsidRDefault="00DC5620" w:rsidP="007B183E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1206B3">
        <w:rPr>
          <w:rFonts w:ascii="Times New Roman" w:hAnsi="Times New Roman" w:cs="Times New Roman"/>
          <w:sz w:val="24"/>
          <w:szCs w:val="24"/>
        </w:rPr>
        <w:sym w:font="Symbol" w:char="F0B7"/>
      </w:r>
      <w:r w:rsidRPr="001206B3">
        <w:rPr>
          <w:rFonts w:ascii="Times New Roman" w:hAnsi="Times New Roman" w:cs="Times New Roman"/>
          <w:sz w:val="24"/>
          <w:szCs w:val="24"/>
        </w:rPr>
        <w:t xml:space="preserve"> nie spowoduje zmiany projektu w zakresie przyjętej technologii wykonania przedmiotu zamówienia.</w:t>
      </w:r>
    </w:p>
    <w:p w:rsidR="002522D9" w:rsidRPr="001206B3" w:rsidRDefault="00DC5620" w:rsidP="007B183E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1206B3">
        <w:rPr>
          <w:rFonts w:ascii="Times New Roman" w:hAnsi="Times New Roman" w:cs="Times New Roman"/>
          <w:sz w:val="24"/>
          <w:szCs w:val="24"/>
        </w:rPr>
        <w:t xml:space="preserve"> </w:t>
      </w:r>
      <w:r w:rsidRPr="001206B3">
        <w:rPr>
          <w:rFonts w:ascii="Times New Roman" w:hAnsi="Times New Roman" w:cs="Times New Roman"/>
          <w:sz w:val="24"/>
          <w:szCs w:val="24"/>
        </w:rPr>
        <w:sym w:font="Symbol" w:char="F0B7"/>
      </w:r>
      <w:r w:rsidRPr="001206B3">
        <w:rPr>
          <w:rFonts w:ascii="Times New Roman" w:hAnsi="Times New Roman" w:cs="Times New Roman"/>
          <w:sz w:val="24"/>
          <w:szCs w:val="24"/>
        </w:rPr>
        <w:t xml:space="preserve"> zagwarantuje utrzymanie parametrów przedmiotu zamówienia (w szczególności w odniesieniu do pkt 6 i 7) OPZ. </w:t>
      </w:r>
    </w:p>
    <w:p w:rsidR="002B2E9C" w:rsidRDefault="00DC5620" w:rsidP="007B183E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1206B3">
        <w:rPr>
          <w:rFonts w:ascii="Times New Roman" w:hAnsi="Times New Roman" w:cs="Times New Roman"/>
          <w:sz w:val="24"/>
          <w:szCs w:val="24"/>
        </w:rPr>
        <w:t xml:space="preserve">Wykonawca, który zastosuje urządzenia lub materiały równoważne będzie obowiązany wykazać w trakcie realizacji zamówienia, że zastosowane przez niego urządzenia i materiały spełniają wymagania określone przez Zamawiającego. Użycie w opisie przedmiotu zamówienia w szczególności w dokumentacji technicznej, projektowej oznakowania w rozumieniu art. 2 pkt 16 ustawy oznacza, że zamawiający akceptuje także wszystkie inne oznakowania potwierdzające, że dane roboty budowlane, dostawy lub usługi spełniają równoważne wymagania. W przypadku, gdy Wykonawca z przyczyn od niego niezależnych nie może uzyskać określonego przez Zamawiającego oznakowania lub oznakowania potwierdzającego, że dane roboty budowlane, dostawy lub usługi spełniają równoważne wymagania, Zamawiający w terminie przez siebie wyznaczonym akceptuje inne odpowiednie środki dowodowe, w szczególności dokumentację techniczną producenta, o ile dany Wykonawca udowodni, że roboty budowlane, dostawy lub usługi, które mają zostać przez niego wykonane, spełniają wymagania określonego oznakowania lub określone wymagania wskazane przez Zamawiającego.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Wykonawca nie ma ani dostępu do certyfikatów lub sprawozdań z badań, ani możliwości ich uzyskania w odpowiednim terminie, o ile ten brak dostępu nie może </w:t>
      </w:r>
    </w:p>
    <w:p w:rsidR="002B2E9C" w:rsidRDefault="002B2E9C" w:rsidP="007B183E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noProof/>
        </w:rPr>
        <w:drawing>
          <wp:inline distT="0" distB="0" distL="0" distR="0" wp14:anchorId="39516148" wp14:editId="020DC820">
            <wp:extent cx="5760720" cy="751840"/>
            <wp:effectExtent l="0" t="0" r="0" b="0"/>
            <wp:docPr id="5" name="Obraz 5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20" w:rsidRPr="001206B3" w:rsidRDefault="002B2E9C" w:rsidP="007B183E">
      <w:pPr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5620" w:rsidRPr="001206B3">
        <w:rPr>
          <w:rFonts w:ascii="Times New Roman" w:hAnsi="Times New Roman" w:cs="Times New Roman"/>
          <w:sz w:val="24"/>
          <w:szCs w:val="24"/>
        </w:rPr>
        <w:t>być przypisany Wykonawcy, oraz pod warunkiem że Wykonawca udowodni, że wykonywane przez niego roboty budowlane, dostawy lub usługi spełniają wymogi lub kryteria określone w opisie przedmiotu zamówienia, kryteriach oceny ofert lub warunkach realizacji zamówienia.</w:t>
      </w:r>
    </w:p>
    <w:p w:rsidR="0040311E" w:rsidRDefault="0040311E" w:rsidP="0040311E">
      <w:pPr>
        <w:rPr>
          <w:rFonts w:ascii="Times New Roman" w:hAnsi="Times New Roman" w:cs="Times New Roman"/>
          <w:sz w:val="24"/>
          <w:szCs w:val="24"/>
        </w:rPr>
      </w:pPr>
      <w:r>
        <w:t xml:space="preserve">14. </w:t>
      </w:r>
      <w:r w:rsidRPr="0040311E">
        <w:rPr>
          <w:rFonts w:ascii="Times New Roman" w:hAnsi="Times New Roman" w:cs="Times New Roman"/>
          <w:sz w:val="24"/>
          <w:szCs w:val="24"/>
        </w:rPr>
        <w:t>Obowiązki Wykonawcy w zakresie wykonania dokumentacji powykonawczej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11E" w:rsidRDefault="0040311E" w:rsidP="0040311E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311E">
        <w:rPr>
          <w:rFonts w:ascii="Times New Roman" w:hAnsi="Times New Roman" w:cs="Times New Roman"/>
          <w:sz w:val="24"/>
          <w:szCs w:val="24"/>
        </w:rPr>
        <w:t>a) Wykonanie i przekazanie Zamawiającemu dokumentacji powykonawczej dotyczącej robót budowlanych tj. projektów z naniesionymi zmianami dokonanymi w toku wykonywania robót zgodnie z art. 3, pkt 14 ustawy Prawo budowlane. Dodatkowo należy wykonać dokumentację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11E">
        <w:rPr>
          <w:rFonts w:ascii="Times New Roman" w:hAnsi="Times New Roman" w:cs="Times New Roman"/>
          <w:sz w:val="24"/>
          <w:szCs w:val="24"/>
        </w:rPr>
        <w:t xml:space="preserve">fotograficzną przed rozpoczęciem robót, w trakcie prowadzenia robót i po ich zakończeniu - min.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311E">
        <w:rPr>
          <w:rFonts w:ascii="Times New Roman" w:hAnsi="Times New Roman" w:cs="Times New Roman"/>
          <w:sz w:val="24"/>
          <w:szCs w:val="24"/>
        </w:rPr>
        <w:t xml:space="preserve"> ujęć charakterystycznych dla każdego z etapów robót. </w:t>
      </w:r>
    </w:p>
    <w:p w:rsidR="0040311E" w:rsidRPr="0040311E" w:rsidRDefault="0040311E" w:rsidP="0040311E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311E">
        <w:rPr>
          <w:rFonts w:ascii="Times New Roman" w:hAnsi="Times New Roman" w:cs="Times New Roman"/>
          <w:sz w:val="24"/>
          <w:szCs w:val="24"/>
        </w:rPr>
        <w:t>Dokumentacja powykonawcza ma odzwierciedlać i dokumentować stan faktyczny wykonania robót. Wymaga się aby fotografie łącznie z opisami zostały wydrukowane i załączone do dokumentacji powykonawczej</w:t>
      </w:r>
      <w:r>
        <w:rPr>
          <w:rFonts w:ascii="Times New Roman" w:hAnsi="Times New Roman" w:cs="Times New Roman"/>
          <w:sz w:val="24"/>
          <w:szCs w:val="24"/>
        </w:rPr>
        <w:t xml:space="preserve"> plus</w:t>
      </w:r>
      <w:r w:rsidRPr="0040311E">
        <w:rPr>
          <w:rFonts w:ascii="Times New Roman" w:hAnsi="Times New Roman" w:cs="Times New Roman"/>
          <w:sz w:val="24"/>
          <w:szCs w:val="24"/>
        </w:rPr>
        <w:t xml:space="preserve"> + wersja elektroniczna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31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311E" w:rsidRDefault="0040311E" w:rsidP="0040311E">
      <w:pPr>
        <w:rPr>
          <w:rFonts w:ascii="Times New Roman" w:hAnsi="Times New Roman" w:cs="Times New Roman"/>
          <w:sz w:val="24"/>
          <w:szCs w:val="24"/>
        </w:rPr>
      </w:pPr>
      <w:r w:rsidRPr="0040311E">
        <w:rPr>
          <w:rFonts w:ascii="Times New Roman" w:hAnsi="Times New Roman" w:cs="Times New Roman"/>
          <w:sz w:val="24"/>
          <w:szCs w:val="24"/>
        </w:rPr>
        <w:t xml:space="preserve">   15. </w:t>
      </w:r>
      <w:r w:rsidRPr="0040311E">
        <w:rPr>
          <w:rFonts w:ascii="Times New Roman" w:hAnsi="Times New Roman" w:cs="Times New Roman"/>
          <w:sz w:val="24"/>
          <w:szCs w:val="24"/>
        </w:rPr>
        <w:t xml:space="preserve">Przedmiary  robót        mają  charakter pomocnicy i służą  do zobrazowania skali robót, </w:t>
      </w:r>
    </w:p>
    <w:p w:rsidR="0040311E" w:rsidRDefault="0040311E" w:rsidP="0040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311E">
        <w:rPr>
          <w:rFonts w:ascii="Times New Roman" w:hAnsi="Times New Roman" w:cs="Times New Roman"/>
          <w:sz w:val="24"/>
          <w:szCs w:val="24"/>
        </w:rPr>
        <w:t xml:space="preserve">mają one za zadanie       pomóc Wykonawcom w oszacowaniu kosztów zamówienia. </w:t>
      </w:r>
    </w:p>
    <w:p w:rsidR="0040311E" w:rsidRDefault="0040311E" w:rsidP="0040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311E">
        <w:rPr>
          <w:rFonts w:ascii="Times New Roman" w:hAnsi="Times New Roman" w:cs="Times New Roman"/>
          <w:sz w:val="24"/>
          <w:szCs w:val="24"/>
        </w:rPr>
        <w:t xml:space="preserve">Wykonawca zobowiązany jest do     dokładnego sprawdzenia ilości robót z dokumentacją </w:t>
      </w:r>
    </w:p>
    <w:p w:rsidR="0040311E" w:rsidRPr="0040311E" w:rsidRDefault="0040311E" w:rsidP="0040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311E">
        <w:rPr>
          <w:rFonts w:ascii="Times New Roman" w:hAnsi="Times New Roman" w:cs="Times New Roman"/>
          <w:sz w:val="24"/>
          <w:szCs w:val="24"/>
        </w:rPr>
        <w:t xml:space="preserve">projektową. </w:t>
      </w:r>
    </w:p>
    <w:p w:rsidR="009273C9" w:rsidRDefault="0040311E" w:rsidP="009273C9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40311E">
        <w:rPr>
          <w:rFonts w:ascii="Times New Roman" w:hAnsi="Times New Roman" w:cs="Times New Roman"/>
          <w:sz w:val="24"/>
          <w:szCs w:val="24"/>
        </w:rPr>
        <w:t xml:space="preserve">W przypadku rozbieżności pomiędzy projektem budowlanym, Specyfikacją Techniczną Wykonania i Odbioru Robót Budowlanych i przedmiarami robót, wiążące są zapisy wg następującej hierarchii dokumentów:  </w:t>
      </w:r>
    </w:p>
    <w:p w:rsidR="009273C9" w:rsidRDefault="009273C9" w:rsidP="009273C9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311E" w:rsidRPr="0040311E">
        <w:rPr>
          <w:rFonts w:ascii="Times New Roman" w:hAnsi="Times New Roman" w:cs="Times New Roman"/>
          <w:sz w:val="24"/>
          <w:szCs w:val="24"/>
        </w:rPr>
        <w:t xml:space="preserve">1) projekt budowlany, </w:t>
      </w:r>
    </w:p>
    <w:p w:rsidR="009273C9" w:rsidRDefault="009273C9" w:rsidP="009273C9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311E" w:rsidRPr="0040311E">
        <w:rPr>
          <w:rFonts w:ascii="Times New Roman" w:hAnsi="Times New Roman" w:cs="Times New Roman"/>
          <w:sz w:val="24"/>
          <w:szCs w:val="24"/>
        </w:rPr>
        <w:t xml:space="preserve"> 2) projekty wykonawcze,</w:t>
      </w:r>
    </w:p>
    <w:p w:rsidR="009273C9" w:rsidRDefault="009273C9" w:rsidP="009273C9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311E" w:rsidRPr="0040311E">
        <w:rPr>
          <w:rFonts w:ascii="Times New Roman" w:hAnsi="Times New Roman" w:cs="Times New Roman"/>
          <w:sz w:val="24"/>
          <w:szCs w:val="24"/>
        </w:rPr>
        <w:t xml:space="preserve"> 3) specyfikacja techniczna wykonania i odbioru robót budowlanych, </w:t>
      </w:r>
    </w:p>
    <w:p w:rsidR="009273C9" w:rsidRDefault="009273C9" w:rsidP="009273C9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311E" w:rsidRPr="00403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11E" w:rsidRPr="0040311E">
        <w:rPr>
          <w:rFonts w:ascii="Times New Roman" w:hAnsi="Times New Roman" w:cs="Times New Roman"/>
          <w:sz w:val="24"/>
          <w:szCs w:val="24"/>
        </w:rPr>
        <w:t>4) przedmiar robót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11E" w:rsidRPr="0040311E" w:rsidRDefault="0040311E" w:rsidP="009273C9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40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3C9" w:rsidRDefault="00DC5620">
      <w:pPr>
        <w:rPr>
          <w:rFonts w:ascii="Times New Roman" w:hAnsi="Times New Roman" w:cs="Times New Roman"/>
          <w:sz w:val="24"/>
          <w:szCs w:val="24"/>
        </w:rPr>
      </w:pPr>
      <w:r w:rsidRPr="009273C9">
        <w:rPr>
          <w:rFonts w:ascii="Times New Roman" w:hAnsi="Times New Roman" w:cs="Times New Roman"/>
          <w:sz w:val="24"/>
          <w:szCs w:val="24"/>
        </w:rPr>
        <w:t>1</w:t>
      </w:r>
      <w:r w:rsidR="009273C9" w:rsidRPr="009273C9">
        <w:rPr>
          <w:rFonts w:ascii="Times New Roman" w:hAnsi="Times New Roman" w:cs="Times New Roman"/>
          <w:sz w:val="24"/>
          <w:szCs w:val="24"/>
        </w:rPr>
        <w:t>7</w:t>
      </w:r>
      <w:r w:rsidRPr="009273C9">
        <w:rPr>
          <w:rFonts w:ascii="Times New Roman" w:hAnsi="Times New Roman" w:cs="Times New Roman"/>
          <w:sz w:val="24"/>
          <w:szCs w:val="24"/>
        </w:rPr>
        <w:t>. Klauzula społeczna - Wymagania Zamawiającego w zakresie zatrudnienia pracowników</w:t>
      </w:r>
      <w:r w:rsidR="009273C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C5620" w:rsidRPr="009273C9" w:rsidRDefault="0092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przy realizacji przedmiotu zamówienia. </w:t>
      </w:r>
    </w:p>
    <w:p w:rsidR="002B2E9C" w:rsidRDefault="00DC5620" w:rsidP="009273C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273C9">
        <w:rPr>
          <w:rFonts w:ascii="Times New Roman" w:hAnsi="Times New Roman" w:cs="Times New Roman"/>
          <w:sz w:val="24"/>
          <w:szCs w:val="24"/>
        </w:rPr>
        <w:t>1</w:t>
      </w:r>
      <w:r w:rsidR="009273C9" w:rsidRPr="009273C9">
        <w:rPr>
          <w:rFonts w:ascii="Times New Roman" w:hAnsi="Times New Roman" w:cs="Times New Roman"/>
          <w:sz w:val="24"/>
          <w:szCs w:val="24"/>
        </w:rPr>
        <w:t>7</w:t>
      </w:r>
      <w:r w:rsidRPr="009273C9">
        <w:rPr>
          <w:rFonts w:ascii="Times New Roman" w:hAnsi="Times New Roman" w:cs="Times New Roman"/>
          <w:sz w:val="24"/>
          <w:szCs w:val="24"/>
        </w:rPr>
        <w:t xml:space="preserve">.1. Zamawiający w przedmiotowym postępowaniu zastosował klauzulę społeczną na odstawie art. 29 ust. 3a ustawy </w:t>
      </w:r>
      <w:proofErr w:type="spellStart"/>
      <w:r w:rsidRPr="009273C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273C9">
        <w:rPr>
          <w:rFonts w:ascii="Times New Roman" w:hAnsi="Times New Roman" w:cs="Times New Roman"/>
          <w:sz w:val="24"/>
          <w:szCs w:val="24"/>
        </w:rPr>
        <w:t xml:space="preserve"> i wymaga, zatrudnienia przez Wykonawcę lub Podwykonawcę na podstawie umowy o pracę wszystkich osób wykonujących wskazane przez Zamawiającego czynności w zakresie realizacji zamówienia, które polegają na wykonaniu pracy w sposób określony w art. 22 § 1 ustawy z dnia 26 czerwca 1976 r. – Kodeks pracy, który stanowi – Przez nawiązanie stosunku pracy pracownik zobowiązuje się do wykonywania pracy określonego rodzaju na rzecz pracodawcy i pod jego kierownictwem oraz w miejscu i czasie wyznaczonym przez pracodawcę, a pracodawca - do zatrudniania pracownika za wynagrodzeniem. Przez zatrudnienie na podstawie umowy o pracę należy rozumieć pracę w rozumieniu aktualnych przepisów Kodeksu </w:t>
      </w:r>
    </w:p>
    <w:p w:rsidR="002B2E9C" w:rsidRDefault="002B2E9C" w:rsidP="009273C9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516148" wp14:editId="020DC820">
            <wp:extent cx="5760720" cy="751840"/>
            <wp:effectExtent l="0" t="0" r="0" b="0"/>
            <wp:docPr id="6" name="Obraz 6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9C" w:rsidRDefault="002B2E9C" w:rsidP="009273C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273C9" w:rsidRDefault="002B2E9C" w:rsidP="009273C9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Pracy lub przepisów równoważnych, obowiązujących w innych krajach z wyjątkiem przypadków prawem wyłączonych. </w:t>
      </w:r>
    </w:p>
    <w:p w:rsidR="00DC5620" w:rsidRPr="009273C9" w:rsidRDefault="009273C9" w:rsidP="009273C9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.2. Wymóg ten dotyczy osób, które wykonują czynności (prace fizyczną na placu budowy) bezpośrednio związane z wykonywaniem robót, czyli tzw. pracowników fizycznych. Wymóg nie dotyczy więc, między innymi osób kierujących budową, wykonujących usługę geodezyjną, dostawców materiałów budowlanych, itp. </w:t>
      </w:r>
    </w:p>
    <w:p w:rsidR="009273C9" w:rsidRDefault="00DC5620" w:rsidP="009273C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273C9">
        <w:rPr>
          <w:rFonts w:ascii="Times New Roman" w:hAnsi="Times New Roman" w:cs="Times New Roman"/>
          <w:sz w:val="24"/>
          <w:szCs w:val="24"/>
        </w:rPr>
        <w:t>1</w:t>
      </w:r>
      <w:r w:rsidR="009273C9">
        <w:rPr>
          <w:rFonts w:ascii="Times New Roman" w:hAnsi="Times New Roman" w:cs="Times New Roman"/>
          <w:sz w:val="24"/>
          <w:szCs w:val="24"/>
        </w:rPr>
        <w:t>7</w:t>
      </w:r>
      <w:r w:rsidRPr="009273C9">
        <w:rPr>
          <w:rFonts w:ascii="Times New Roman" w:hAnsi="Times New Roman" w:cs="Times New Roman"/>
          <w:sz w:val="24"/>
          <w:szCs w:val="24"/>
        </w:rPr>
        <w:t xml:space="preserve">.3. Rodzaj czynności, niezbędnych do realizacji zamówienia, których dotyczą wymagania </w:t>
      </w:r>
    </w:p>
    <w:p w:rsidR="009273C9" w:rsidRDefault="009273C9" w:rsidP="0092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73C9">
        <w:rPr>
          <w:rFonts w:ascii="Times New Roman" w:hAnsi="Times New Roman" w:cs="Times New Roman"/>
          <w:sz w:val="24"/>
          <w:szCs w:val="24"/>
        </w:rPr>
        <w:t xml:space="preserve">1) roboty rozbiórkowe,  </w:t>
      </w:r>
    </w:p>
    <w:p w:rsidR="009273C9" w:rsidRDefault="009273C9" w:rsidP="0092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73C9">
        <w:rPr>
          <w:rFonts w:ascii="Times New Roman" w:hAnsi="Times New Roman" w:cs="Times New Roman"/>
          <w:sz w:val="24"/>
          <w:szCs w:val="24"/>
        </w:rPr>
        <w:t xml:space="preserve">2) roboty murarskie, tynkarskie, </w:t>
      </w:r>
    </w:p>
    <w:p w:rsidR="009273C9" w:rsidRPr="009273C9" w:rsidRDefault="009273C9" w:rsidP="0092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273C9">
        <w:rPr>
          <w:rFonts w:ascii="Times New Roman" w:hAnsi="Times New Roman" w:cs="Times New Roman"/>
          <w:sz w:val="24"/>
          <w:szCs w:val="24"/>
        </w:rPr>
        <w:t xml:space="preserve"> 3) roboty wykończeniowe, malarskie,  </w:t>
      </w:r>
    </w:p>
    <w:p w:rsidR="00DC5620" w:rsidRPr="009273C9" w:rsidRDefault="00DC5620" w:rsidP="009273C9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9273C9">
        <w:rPr>
          <w:rFonts w:ascii="Times New Roman" w:hAnsi="Times New Roman" w:cs="Times New Roman"/>
          <w:sz w:val="24"/>
          <w:szCs w:val="24"/>
        </w:rPr>
        <w:t>1</w:t>
      </w:r>
      <w:r w:rsidR="009273C9">
        <w:rPr>
          <w:rFonts w:ascii="Times New Roman" w:hAnsi="Times New Roman" w:cs="Times New Roman"/>
          <w:sz w:val="24"/>
          <w:szCs w:val="24"/>
        </w:rPr>
        <w:t>7</w:t>
      </w:r>
      <w:r w:rsidRPr="009273C9">
        <w:rPr>
          <w:rFonts w:ascii="Times New Roman" w:hAnsi="Times New Roman" w:cs="Times New Roman"/>
          <w:sz w:val="24"/>
          <w:szCs w:val="24"/>
        </w:rPr>
        <w:t xml:space="preserve">.4. Obowiązek ten nie dotyczy sytuacji, gdy prace te będą wykonywane samodzielnie i osobiście przez osoby fizyczne prowadzące działalność gospodarczą w postaci tzw. samozatrudnienia jako Podwykonawcy. </w:t>
      </w:r>
    </w:p>
    <w:p w:rsidR="009273C9" w:rsidRDefault="00DC5620" w:rsidP="009273C9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9273C9">
        <w:rPr>
          <w:rFonts w:ascii="Times New Roman" w:hAnsi="Times New Roman" w:cs="Times New Roman"/>
          <w:sz w:val="24"/>
          <w:szCs w:val="24"/>
        </w:rPr>
        <w:t>1</w:t>
      </w:r>
      <w:r w:rsidR="009273C9">
        <w:rPr>
          <w:rFonts w:ascii="Times New Roman" w:hAnsi="Times New Roman" w:cs="Times New Roman"/>
          <w:sz w:val="24"/>
          <w:szCs w:val="24"/>
        </w:rPr>
        <w:t>7</w:t>
      </w:r>
      <w:r w:rsidRPr="009273C9">
        <w:rPr>
          <w:rFonts w:ascii="Times New Roman" w:hAnsi="Times New Roman" w:cs="Times New Roman"/>
          <w:sz w:val="24"/>
          <w:szCs w:val="24"/>
        </w:rPr>
        <w:t xml:space="preserve">.5. 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 </w:t>
      </w:r>
    </w:p>
    <w:p w:rsidR="009273C9" w:rsidRDefault="009273C9" w:rsidP="009273C9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5620" w:rsidRPr="009273C9">
        <w:rPr>
          <w:rFonts w:ascii="Times New Roman" w:hAnsi="Times New Roman" w:cs="Times New Roman"/>
          <w:sz w:val="24"/>
          <w:szCs w:val="24"/>
        </w:rPr>
        <w:t>a) żądania oświadczeń i dokumentów w zakresie potwierdzenia spełniania ww. wymogów i dokonywania ich oceny,</w:t>
      </w:r>
    </w:p>
    <w:p w:rsidR="009273C9" w:rsidRDefault="009273C9" w:rsidP="009273C9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 b) żądania wyjaśnień w przypadku wątpliwości w zakresie potwierdzenia spełniania ww. wymogów, </w:t>
      </w:r>
    </w:p>
    <w:p w:rsidR="00DC5620" w:rsidRPr="009273C9" w:rsidRDefault="009273C9" w:rsidP="009273C9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c) przeprowadzania kontroli na miejscu wykonywania świadczenia. </w:t>
      </w:r>
    </w:p>
    <w:p w:rsidR="00DC5620" w:rsidRPr="009273C9" w:rsidRDefault="00DC5620">
      <w:pPr>
        <w:rPr>
          <w:rFonts w:ascii="Times New Roman" w:hAnsi="Times New Roman" w:cs="Times New Roman"/>
          <w:sz w:val="24"/>
          <w:szCs w:val="24"/>
        </w:rPr>
      </w:pPr>
    </w:p>
    <w:p w:rsidR="00FA7435" w:rsidRDefault="00DC5620" w:rsidP="00FA743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273C9">
        <w:rPr>
          <w:rFonts w:ascii="Times New Roman" w:hAnsi="Times New Roman" w:cs="Times New Roman"/>
          <w:sz w:val="24"/>
          <w:szCs w:val="24"/>
        </w:rPr>
        <w:t>1</w:t>
      </w:r>
      <w:r w:rsidR="00FA7435">
        <w:rPr>
          <w:rFonts w:ascii="Times New Roman" w:hAnsi="Times New Roman" w:cs="Times New Roman"/>
          <w:sz w:val="24"/>
          <w:szCs w:val="24"/>
        </w:rPr>
        <w:t>7</w:t>
      </w:r>
      <w:r w:rsidRPr="009273C9">
        <w:rPr>
          <w:rFonts w:ascii="Times New Roman" w:hAnsi="Times New Roman" w:cs="Times New Roman"/>
          <w:sz w:val="24"/>
          <w:szCs w:val="24"/>
        </w:rPr>
        <w:t xml:space="preserve">.6. Uprawnienia Zamawiającego w zakresie kontroli spełniania przez Wykonawcę wymagań, o których mowa w art. 29 ust. 3a, oraz sankcji z tytułu niespełnienia tych wymagań: </w:t>
      </w:r>
    </w:p>
    <w:p w:rsidR="00FA7435" w:rsidRDefault="00FA7435" w:rsidP="00FA743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1) Kontrola może być przeprowadzona bez wcześniejszego uprzedzenia Wykonawcy. </w:t>
      </w:r>
    </w:p>
    <w:p w:rsidR="00FA7435" w:rsidRDefault="00FA7435" w:rsidP="00FA743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2) W trakcie realizacji zamówienia na każde wezwanie Zamawiającego Wykonawca przedłoży Zamawiającemu: </w:t>
      </w:r>
    </w:p>
    <w:p w:rsidR="002B2E9C" w:rsidRDefault="00FA7435" w:rsidP="00FA743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a) oświadczenie Wykonawcy lub Podwykonawcy o zatrudnieniu na podstawie umowy o pracę osób wykonujących czynności, których dotyczy wezwanie Zamawiającego w celu potwierdzenia spełnienia wymogu zatrudnienia na podstawie umowy o pracę przez </w:t>
      </w:r>
    </w:p>
    <w:p w:rsidR="002B2E9C" w:rsidRDefault="002B2E9C" w:rsidP="00FA743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516148" wp14:editId="020DC820">
            <wp:extent cx="5760720" cy="751840"/>
            <wp:effectExtent l="0" t="0" r="0" b="0"/>
            <wp:docPr id="7" name="Obraz 7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35" w:rsidRDefault="002B2E9C" w:rsidP="00FA743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Wykonawcę lub Podwykonawcę osób wykonujących wskazane przez Zamawiającego czynności w trakcie realizacji zamówienia (zał. Nr 4 do Umowy). </w:t>
      </w:r>
    </w:p>
    <w:p w:rsidR="00FA7435" w:rsidRDefault="00FA7435" w:rsidP="00FA743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i / lub </w:t>
      </w:r>
    </w:p>
    <w:p w:rsidR="00DC5620" w:rsidRPr="009273C9" w:rsidRDefault="00FA7435" w:rsidP="00FA743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620" w:rsidRPr="009273C9">
        <w:rPr>
          <w:rFonts w:ascii="Times New Roman" w:hAnsi="Times New Roman" w:cs="Times New Roman"/>
          <w:sz w:val="24"/>
          <w:szCs w:val="24"/>
        </w:rPr>
        <w:t>b) dokumenty potwierdzające bieżące opłacanie składek ubezpieczenia z tytułu zatrudnienia osób wykonujących czynności, których dotyczy wezwanie Zamawiającego.</w:t>
      </w:r>
    </w:p>
    <w:p w:rsidR="00FA7435" w:rsidRDefault="00DC5620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  <w:r w:rsidRPr="009273C9">
        <w:rPr>
          <w:rFonts w:ascii="Times New Roman" w:hAnsi="Times New Roman" w:cs="Times New Roman"/>
          <w:sz w:val="24"/>
          <w:szCs w:val="24"/>
        </w:rPr>
        <w:t xml:space="preserve"> 1</w:t>
      </w:r>
      <w:r w:rsidR="00FA7435">
        <w:rPr>
          <w:rFonts w:ascii="Times New Roman" w:hAnsi="Times New Roman" w:cs="Times New Roman"/>
          <w:sz w:val="24"/>
          <w:szCs w:val="24"/>
        </w:rPr>
        <w:t>7</w:t>
      </w:r>
      <w:r w:rsidRPr="009273C9">
        <w:rPr>
          <w:rFonts w:ascii="Times New Roman" w:hAnsi="Times New Roman" w:cs="Times New Roman"/>
          <w:sz w:val="24"/>
          <w:szCs w:val="24"/>
        </w:rPr>
        <w:t xml:space="preserve">.7. Sankcje z tytułu niewykonania obowiązku zatrudnienia. Nieprzedłożenie przez Wykonawcę dokumentów o których mowa w lit. a) i b) w terminie wskazanym przez Zamawiającego, będzie traktowane jako niewypełnienie obowiązku zatrudnienia pracowników na podstawie umowy o prace oraz będzie skutkować naliczeniem kary umownej w wysokości </w:t>
      </w:r>
      <w:r w:rsidR="00FA7435">
        <w:rPr>
          <w:rFonts w:ascii="Times New Roman" w:hAnsi="Times New Roman" w:cs="Times New Roman"/>
          <w:sz w:val="24"/>
          <w:szCs w:val="24"/>
        </w:rPr>
        <w:t>1</w:t>
      </w:r>
      <w:r w:rsidRPr="009273C9">
        <w:rPr>
          <w:rFonts w:ascii="Times New Roman" w:hAnsi="Times New Roman" w:cs="Times New Roman"/>
          <w:sz w:val="24"/>
          <w:szCs w:val="24"/>
        </w:rPr>
        <w:t xml:space="preserve"> 000,00 zł, za każdy przypadek: </w:t>
      </w:r>
    </w:p>
    <w:p w:rsidR="00FA7435" w:rsidRDefault="00FA7435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5620" w:rsidRPr="009273C9">
        <w:rPr>
          <w:rFonts w:ascii="Times New Roman" w:hAnsi="Times New Roman" w:cs="Times New Roman"/>
          <w:sz w:val="24"/>
          <w:szCs w:val="24"/>
        </w:rPr>
        <w:t xml:space="preserve">1) nieprzedłożenia żądanych dokumentów, </w:t>
      </w:r>
    </w:p>
    <w:p w:rsidR="00DC5620" w:rsidRDefault="00FA7435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5620" w:rsidRPr="009273C9">
        <w:rPr>
          <w:rFonts w:ascii="Times New Roman" w:hAnsi="Times New Roman" w:cs="Times New Roman"/>
          <w:sz w:val="24"/>
          <w:szCs w:val="24"/>
        </w:rPr>
        <w:t>2) wykonywania określonych czynności przez osobę nie zatrudnioną na umowę o pracę.</w:t>
      </w:r>
    </w:p>
    <w:p w:rsidR="00FA7435" w:rsidRDefault="00FA7435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A7435">
        <w:rPr>
          <w:rFonts w:ascii="Times New Roman" w:hAnsi="Times New Roman" w:cs="Times New Roman"/>
          <w:sz w:val="24"/>
          <w:szCs w:val="24"/>
        </w:rPr>
        <w:t>Wykonawca zobowiązany jest zapewnić kierowanie robotami objętymi Umową przez osoby posiadające wymagane prawem kwalifikacje zawodowe i uprawnienia budowlane. Szczegółowe wymagania w zakresie uprawnień personelu Wykonawcy określa § 6 Projektu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435" w:rsidRDefault="00FA7435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FA7435">
        <w:rPr>
          <w:rFonts w:ascii="Times New Roman" w:hAnsi="Times New Roman" w:cs="Times New Roman"/>
          <w:sz w:val="24"/>
          <w:szCs w:val="24"/>
        </w:rPr>
        <w:t>Kierownik budowy będzie Koordynatorem Zespołu Kierowniczego.</w:t>
      </w:r>
    </w:p>
    <w:p w:rsidR="00FA7435" w:rsidRDefault="00FA7435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FA7435">
        <w:rPr>
          <w:rFonts w:ascii="Times New Roman" w:hAnsi="Times New Roman" w:cs="Times New Roman"/>
          <w:sz w:val="24"/>
          <w:szCs w:val="24"/>
        </w:rPr>
        <w:t xml:space="preserve">Kierownik budowy ma obowiązek być przez cały okres realizacji zadania na miejscu budowy.  </w:t>
      </w:r>
    </w:p>
    <w:p w:rsidR="00FA7435" w:rsidRPr="00FA7435" w:rsidRDefault="00FA7435" w:rsidP="00FA743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FA7435">
        <w:rPr>
          <w:rFonts w:ascii="Times New Roman" w:hAnsi="Times New Roman" w:cs="Times New Roman"/>
          <w:sz w:val="24"/>
          <w:szCs w:val="24"/>
        </w:rPr>
        <w:t xml:space="preserve">Wykonawca powinien zapewnić swoim specjalistom niezbędne wsparcie i pomoc techniczną ze strony innych specjalistów, którzy mogą być niezbędni do właściwego wykonania przedmiotu Umowy. Wykonawca uwzględni każdą konieczność uzupełnienia zespołu specjalistów wynikającą z przepisów prawa, decyzji, uzgodnień i porozumień, które są niezbędne do kompleksowej i prawidłowej realizacji przedmiotu zamówienia. Kompletne wynagrodzenie całego personelu oraz wszelkie koszty związane z obsługą muszą być zawarte w cenie oferty Wykonawcy. </w:t>
      </w:r>
    </w:p>
    <w:p w:rsidR="00265A55" w:rsidRDefault="00265A55" w:rsidP="00265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265A55">
        <w:rPr>
          <w:rFonts w:ascii="Times New Roman" w:hAnsi="Times New Roman" w:cs="Times New Roman"/>
          <w:sz w:val="24"/>
          <w:szCs w:val="24"/>
        </w:rPr>
        <w:t xml:space="preserve">Minimalny wymagany okres gwarancji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265A55">
        <w:rPr>
          <w:rFonts w:ascii="Times New Roman" w:hAnsi="Times New Roman" w:cs="Times New Roman"/>
          <w:sz w:val="24"/>
          <w:szCs w:val="24"/>
        </w:rPr>
        <w:t xml:space="preserve"> miesięcy od</w:t>
      </w:r>
      <w:r>
        <w:rPr>
          <w:rFonts w:ascii="Times New Roman" w:hAnsi="Times New Roman" w:cs="Times New Roman"/>
          <w:sz w:val="24"/>
          <w:szCs w:val="24"/>
        </w:rPr>
        <w:t xml:space="preserve"> daty odbioru końcowego. </w:t>
      </w:r>
    </w:p>
    <w:p w:rsidR="00265A55" w:rsidRPr="00265A55" w:rsidRDefault="00265A55" w:rsidP="00265A5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265A55">
        <w:rPr>
          <w:rFonts w:ascii="Times New Roman" w:hAnsi="Times New Roman" w:cs="Times New Roman"/>
          <w:sz w:val="24"/>
          <w:szCs w:val="24"/>
        </w:rPr>
        <w:t xml:space="preserve">Udzielając gwarancji Wykonawca zapewnia bezpłatne czynności przeglądów gwarancyjnych elementów niezakrytych w szczególności budynku z instalacjami w okresie udzielonej gwarancji, więc powinien te koszty uwzględnić w wynagrodzeniu. Przeglądy będą odbywały się minimum raz w roku zgodnie z Umową, chyba, że gwarancja producenta danego materiału wymaga częstszych przeglądów gwarancyjnych.  </w:t>
      </w:r>
    </w:p>
    <w:p w:rsidR="002B2E9C" w:rsidRDefault="002B2E9C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516148" wp14:editId="020DC820">
            <wp:extent cx="5760720" cy="751840"/>
            <wp:effectExtent l="0" t="0" r="0" b="0"/>
            <wp:docPr id="8" name="Obraz 8" descr="Przykładowe zestawienie zn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kładowe zestawienie znaków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E9C" w:rsidRDefault="002B2E9C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68574A" w:rsidRDefault="0068574A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68574A">
        <w:rPr>
          <w:rFonts w:ascii="Times New Roman" w:hAnsi="Times New Roman" w:cs="Times New Roman"/>
          <w:sz w:val="24"/>
          <w:szCs w:val="24"/>
        </w:rPr>
        <w:t xml:space="preserve">Szczegółowy opis przedmiotu zamówienia określa: </w:t>
      </w:r>
    </w:p>
    <w:p w:rsidR="00FA7435" w:rsidRPr="009273C9" w:rsidRDefault="0068574A" w:rsidP="00FA7435">
      <w:p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74A">
        <w:rPr>
          <w:rFonts w:ascii="Times New Roman" w:hAnsi="Times New Roman" w:cs="Times New Roman"/>
          <w:sz w:val="24"/>
          <w:szCs w:val="24"/>
        </w:rPr>
        <w:t xml:space="preserve"> Opis przedmiotu zamówienia, w tym: dokumentacja projektowa, specyfikacje techniczne wykonania i odbioru robót budowlanych,  przedmiary</w:t>
      </w:r>
      <w:r>
        <w:rPr>
          <w:rFonts w:ascii="Times New Roman" w:hAnsi="Times New Roman" w:cs="Times New Roman"/>
          <w:sz w:val="24"/>
          <w:szCs w:val="24"/>
        </w:rPr>
        <w:t xml:space="preserve"> robót.</w:t>
      </w:r>
    </w:p>
    <w:sectPr w:rsidR="00FA7435" w:rsidRPr="0092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85958"/>
    <w:multiLevelType w:val="hybridMultilevel"/>
    <w:tmpl w:val="ABAECB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A7"/>
    <w:rsid w:val="000E78A4"/>
    <w:rsid w:val="001136FD"/>
    <w:rsid w:val="001206B3"/>
    <w:rsid w:val="002522D9"/>
    <w:rsid w:val="00265A55"/>
    <w:rsid w:val="002B2E9C"/>
    <w:rsid w:val="00337191"/>
    <w:rsid w:val="0040311E"/>
    <w:rsid w:val="0068574A"/>
    <w:rsid w:val="007B183E"/>
    <w:rsid w:val="009273C9"/>
    <w:rsid w:val="00967FA5"/>
    <w:rsid w:val="00CA10E2"/>
    <w:rsid w:val="00CC08F6"/>
    <w:rsid w:val="00D546B8"/>
    <w:rsid w:val="00DB6558"/>
    <w:rsid w:val="00DC5620"/>
    <w:rsid w:val="00ED48A7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8831"/>
  <w15:chartTrackingRefBased/>
  <w15:docId w15:val="{5B03FE79-CE93-4819-AEBE-A0B4D5E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78A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0E78A4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po.podkarpackie.pl/images/10_Grafika_RPO/znaki/zestawienie-znakow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2530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Józef Tęcza</cp:lastModifiedBy>
  <cp:revision>11</cp:revision>
  <dcterms:created xsi:type="dcterms:W3CDTF">2017-10-01T14:08:00Z</dcterms:created>
  <dcterms:modified xsi:type="dcterms:W3CDTF">2017-10-05T19:37:00Z</dcterms:modified>
</cp:coreProperties>
</file>